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BF0F" w14:textId="317091BE" w:rsidR="008E2E0A" w:rsidRPr="00E2706F" w:rsidRDefault="00302432" w:rsidP="00B03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270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  <w:r w:rsidR="008E2E0A" w:rsidRPr="00E270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270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E270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комплексной услуги</w:t>
      </w:r>
      <w:r w:rsidR="00D22402" w:rsidRPr="00E270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3F1053B7" w14:textId="77777777" w:rsidR="000D23CE" w:rsidRDefault="00D22402" w:rsidP="00B03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270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субъектам малого и среднего предпринимательства Волгоградской области</w:t>
      </w:r>
      <w:r w:rsidR="0000600A" w:rsidRPr="00E270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13CF93F9" w14:textId="77777777" w:rsidR="000D23CE" w:rsidRDefault="0000600A" w:rsidP="00B03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270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</w:t>
      </w:r>
      <w:r w:rsidR="007B6B61" w:rsidRPr="00E270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разработке и </w:t>
      </w:r>
      <w:r w:rsidR="007B6B61" w:rsidRPr="00B03E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внедрению </w:t>
      </w:r>
      <w:r w:rsidR="000D23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процедур ХАССП на предприятии пищевой отрасли</w:t>
      </w:r>
    </w:p>
    <w:p w14:paraId="42B3025A" w14:textId="714233F1" w:rsidR="004F5B67" w:rsidRPr="00B03EC8" w:rsidRDefault="00EF039B" w:rsidP="00B03EC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B03E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(проведение образовательных практикумов</w:t>
      </w:r>
      <w:r w:rsidR="000D23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</w:t>
      </w:r>
      <w:r w:rsidR="000B5B39" w:rsidRPr="00B03E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D23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консультационные услуги</w:t>
      </w:r>
      <w:r w:rsidR="000B5B39" w:rsidRPr="00B03EC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)</w:t>
      </w:r>
    </w:p>
    <w:p w14:paraId="33486314" w14:textId="39350950" w:rsidR="00E40993" w:rsidRPr="00C92CFC" w:rsidRDefault="000B5B39" w:rsidP="00B03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3EBF031C" w14:textId="77777777" w:rsidR="00F6436C" w:rsidRDefault="00302432" w:rsidP="00F6436C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F64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F64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F6436C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F64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F6436C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F64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239585F0" w14:textId="1D6C6ED5" w:rsidR="00F6436C" w:rsidRDefault="00F6436C" w:rsidP="00F6436C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3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F64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15.10.2023 г. Фактические сроки определяются в момент заключения договора.</w:t>
      </w:r>
    </w:p>
    <w:p w14:paraId="1F593AED" w14:textId="7F60ADDE" w:rsidR="00EF039B" w:rsidRPr="00F6436C" w:rsidRDefault="00EF039B" w:rsidP="00F6436C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комплексной услуги – </w:t>
      </w:r>
      <w:r w:rsidR="000D23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разработка и внедрение системы управления качеством пищевой продукции на основе принципов ХАССП (анализ рисков и критические контрольные точки).</w:t>
      </w:r>
    </w:p>
    <w:p w14:paraId="475DEF9F" w14:textId="77777777" w:rsidR="00F6436C" w:rsidRDefault="00F6436C" w:rsidP="00F64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C56DC53" w14:textId="5ECB5D11" w:rsidR="00BE20D1" w:rsidRPr="00BE20D1" w:rsidRDefault="001B32E9" w:rsidP="00BE20D1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Данная комплексная услуга направлена на </w:t>
      </w:r>
      <w:r w:rsidR="00BE20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изучение элементов и принципов системы ХАССП, которая</w:t>
      </w:r>
      <w:r w:rsidR="00BE20D1" w:rsidRPr="00BE20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нацелена на предотвращение возникновения рисков и обеспечение безопасности пищевой продукции на всех этапах процесса производства – от получения сырья до выпуска готовой продукции. </w:t>
      </w:r>
      <w:r w:rsidR="00BE20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Внедрение и соблюдение принципов ХАССП предприятиями, </w:t>
      </w:r>
      <w:r w:rsidR="00BE20D1" w:rsidRPr="00BE20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участвующи</w:t>
      </w:r>
      <w:r w:rsidR="00BE20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 в цепочке производства</w:t>
      </w:r>
      <w:r w:rsidR="00BE20D1" w:rsidRPr="00BE20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пищевой продукции</w:t>
      </w:r>
      <w:r w:rsidR="00BE20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является требованием Технического</w:t>
      </w:r>
      <w:r w:rsidR="00BE20D1" w:rsidRPr="00BE20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регламент</w:t>
      </w:r>
      <w:r w:rsidR="00BE20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BE20D1" w:rsidRPr="00BE20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Таможенного союза </w:t>
      </w:r>
      <w:r w:rsidR="004E32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ТР ТС 021/2011 </w:t>
      </w:r>
      <w:r w:rsidR="00BE20D1" w:rsidRPr="00BE20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«О безопасности пищевой продукции»</w:t>
      </w:r>
      <w:r w:rsidR="00BE20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60A7E69F" w14:textId="2E2A596A" w:rsidR="001B32E9" w:rsidRPr="00822C40" w:rsidRDefault="000B5B39" w:rsidP="00B0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C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Под комплексной услугой в рамках данного технического задания понимается предоставление </w:t>
      </w:r>
      <w:r w:rsidR="00885A29" w:rsidRPr="00822C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каждому субъекту малого и среднего предпринимательства </w:t>
      </w:r>
      <w:r w:rsidRPr="00822C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двух</w:t>
      </w:r>
      <w:r w:rsidR="00BE20D1" w:rsidRPr="00822C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</w:t>
      </w:r>
      <w:r w:rsidR="00885A29" w:rsidRPr="00822C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участи</w:t>
      </w:r>
      <w:r w:rsidR="00822C40" w:rsidRPr="00822C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885A29" w:rsidRPr="00822C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образовательном практикуме и получение консультации по безопасности пищевой продукции</w:t>
      </w:r>
      <w:r w:rsidRPr="00822C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1B32E9" w:rsidRPr="00822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1C4139" w14:textId="5D61456C" w:rsidR="00B46B44" w:rsidRPr="00C92CFC" w:rsidRDefault="00B46B44" w:rsidP="00B03E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03E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Комплексная услуга субъектам малого и среднего предпринимательства Волгоградской области оказывается по результатам проведения </w:t>
      </w:r>
      <w:r w:rsidRPr="00B03E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предварительной оценки (прескоринга)</w:t>
      </w:r>
      <w:r w:rsidRPr="00B03E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предпринимательства. </w:t>
      </w:r>
    </w:p>
    <w:p w14:paraId="0D85771D" w14:textId="77777777" w:rsidR="007005DD" w:rsidRPr="00C92CFC" w:rsidRDefault="00B46B44" w:rsidP="00B03E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Предварительную оценку (прескоринг) выполняет Заказчик (структурное подразделение ГАУ ВО «Мой бизнес» ‒ отдел Центр поддержки предпринимательства Волгоградской области). </w:t>
      </w:r>
    </w:p>
    <w:p w14:paraId="40D4FEBD" w14:textId="4B92B2AB" w:rsidR="00C470EB" w:rsidRPr="00C92CFC" w:rsidRDefault="00B46B44" w:rsidP="00B03E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="007005DD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прескоринга</w:t>
      </w:r>
      <w:r w:rsidR="003963D8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F5B67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Исполнитель </w:t>
      </w:r>
      <w:r w:rsidR="003963D8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получ</w:t>
      </w:r>
      <w:r w:rsidR="004F5B67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ает</w:t>
      </w:r>
      <w:r w:rsidR="003963D8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потенциальных участников комплексной ус</w:t>
      </w:r>
      <w:r w:rsidR="004F5B67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</w:t>
      </w:r>
      <w:r w:rsidR="003963D8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уги</w:t>
      </w:r>
      <w:r w:rsidR="004F5B67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субъектов МСП и предоставляет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963D8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Заказчику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470EB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="00C470E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</w:t>
      </w:r>
      <w:r w:rsidR="007005DD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="00555224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оказания.</w:t>
      </w:r>
      <w:r w:rsidR="00C470E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1A21837" w14:textId="77777777" w:rsidR="007F583A" w:rsidRDefault="007F583A" w:rsidP="00B0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64"/>
        <w:gridCol w:w="5032"/>
      </w:tblGrid>
      <w:tr w:rsidR="00A32E65" w:rsidRPr="00293818" w14:paraId="7FF570AB" w14:textId="77777777" w:rsidTr="00885A29">
        <w:trPr>
          <w:trHeight w:val="567"/>
        </w:trPr>
        <w:tc>
          <w:tcPr>
            <w:tcW w:w="5026" w:type="dxa"/>
            <w:gridSpan w:val="2"/>
            <w:vAlign w:val="center"/>
          </w:tcPr>
          <w:p w14:paraId="67A6B254" w14:textId="686A5F83" w:rsidR="00A32E65" w:rsidRPr="00293818" w:rsidRDefault="006F63E5" w:rsidP="00B03E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3818">
              <w:rPr>
                <w:rFonts w:ascii="Times New Roman" w:hAnsi="Times New Roman" w:cs="Times New Roman"/>
                <w:b/>
                <w:bCs/>
              </w:rPr>
              <w:t>Характеристика</w:t>
            </w:r>
            <w:r w:rsidR="00AF41EA" w:rsidRPr="00293818">
              <w:rPr>
                <w:rFonts w:ascii="Times New Roman" w:hAnsi="Times New Roman" w:cs="Times New Roman"/>
                <w:b/>
                <w:bCs/>
              </w:rPr>
              <w:t xml:space="preserve"> услуг</w:t>
            </w:r>
          </w:p>
        </w:tc>
        <w:tc>
          <w:tcPr>
            <w:tcW w:w="5032" w:type="dxa"/>
            <w:vAlign w:val="center"/>
          </w:tcPr>
          <w:p w14:paraId="011439AE" w14:textId="5258D9B2" w:rsidR="00A32E65" w:rsidRPr="00293818" w:rsidRDefault="006F63E5" w:rsidP="00B03E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3818">
              <w:rPr>
                <w:rFonts w:ascii="Times New Roman" w:hAnsi="Times New Roman" w:cs="Times New Roman"/>
                <w:b/>
                <w:shd w:val="clear" w:color="auto" w:fill="FFFFFF"/>
              </w:rPr>
              <w:t>Содержание работ</w:t>
            </w:r>
          </w:p>
        </w:tc>
      </w:tr>
      <w:tr w:rsidR="00AF41EA" w:rsidRPr="00293818" w14:paraId="571E077E" w14:textId="77777777" w:rsidTr="00885A29">
        <w:tc>
          <w:tcPr>
            <w:tcW w:w="10058" w:type="dxa"/>
            <w:gridSpan w:val="3"/>
            <w:vAlign w:val="center"/>
          </w:tcPr>
          <w:p w14:paraId="54D85298" w14:textId="77DFBEC3" w:rsidR="00AF41EA" w:rsidRPr="00293818" w:rsidRDefault="00AF41EA" w:rsidP="00B03E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I</w:t>
            </w:r>
            <w:r w:rsidRPr="00293818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 xml:space="preserve"> МОДУЛЬ</w:t>
            </w:r>
          </w:p>
          <w:p w14:paraId="4D948E25" w14:textId="4F3E06D3" w:rsidR="00AF41EA" w:rsidRPr="00293818" w:rsidRDefault="00AF41EA" w:rsidP="003722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Обучающие мероприятия в виде образова</w:t>
            </w:r>
            <w:r w:rsidR="00885A29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 xml:space="preserve">тельного практикума «Принципы </w:t>
            </w:r>
            <w:r w:rsidR="003722AA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 xml:space="preserve">ХАССП в </w:t>
            </w:r>
            <w:r w:rsidR="00885A29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управлени</w:t>
            </w:r>
            <w:r w:rsidR="003722AA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и</w:t>
            </w:r>
            <w:r w:rsidR="00885A29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 xml:space="preserve"> </w:t>
            </w:r>
            <w:r w:rsidR="003722AA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качеством пищевых продуктов. Внутренние проверки (аудит)</w:t>
            </w:r>
            <w:r w:rsidRPr="00293818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»</w:t>
            </w:r>
          </w:p>
        </w:tc>
      </w:tr>
      <w:tr w:rsidR="00A32E65" w:rsidRPr="00293818" w14:paraId="6D95A42F" w14:textId="77777777" w:rsidTr="00885A29">
        <w:tc>
          <w:tcPr>
            <w:tcW w:w="5026" w:type="dxa"/>
            <w:gridSpan w:val="2"/>
          </w:tcPr>
          <w:p w14:paraId="335A0CAB" w14:textId="77777777" w:rsidR="00074114" w:rsidRDefault="00AF41EA" w:rsidP="00074114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количество мероприятий:</w:t>
            </w:r>
            <w:r w:rsidR="00A32E65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не менее 2-х;</w:t>
            </w:r>
          </w:p>
          <w:p w14:paraId="0CDBD79B" w14:textId="77777777" w:rsidR="00074114" w:rsidRDefault="00A32E65" w:rsidP="00074114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продолжительность каждог</w:t>
            </w:r>
            <w:r w:rsidR="00AF41EA" w:rsidRPr="00074114">
              <w:rPr>
                <w:rFonts w:ascii="Times New Roman" w:hAnsi="Times New Roman" w:cs="Times New Roman"/>
                <w:shd w:val="clear" w:color="auto" w:fill="FFFFFF"/>
              </w:rPr>
              <w:t>о мероприятия – не менее 4 ч.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482BFC7A" w14:textId="77777777" w:rsidR="00074114" w:rsidRDefault="00A32E65" w:rsidP="00074114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общее количество участников</w:t>
            </w:r>
            <w:r w:rsidR="00AF41EA" w:rsidRPr="00074114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не менее 30 </w:t>
            </w:r>
            <w:r w:rsidR="00AF41EA" w:rsidRPr="00074114">
              <w:rPr>
                <w:rFonts w:ascii="Times New Roman" w:hAnsi="Times New Roman" w:cs="Times New Roman"/>
                <w:shd w:val="clear" w:color="auto" w:fill="FFFFFF"/>
              </w:rPr>
              <w:t>СМСП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>, осуществляющих свою деятельность на территории Волгоградской области.</w:t>
            </w:r>
          </w:p>
          <w:p w14:paraId="7ACC2248" w14:textId="583D712F" w:rsidR="00A32E65" w:rsidRPr="00074114" w:rsidRDefault="00A32E65" w:rsidP="00074114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период проведения</w:t>
            </w:r>
            <w:r w:rsidR="00AF41EA" w:rsidRPr="00074114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апрель – октябрь 2023г.</w:t>
            </w:r>
          </w:p>
          <w:p w14:paraId="5114922E" w14:textId="77777777" w:rsidR="00A32E65" w:rsidRPr="00293818" w:rsidRDefault="00A32E65" w:rsidP="00B03EC8">
            <w:pPr>
              <w:ind w:left="2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52532B8" w14:textId="1C8175E2" w:rsidR="00A32E65" w:rsidRPr="00293818" w:rsidRDefault="00A32E65" w:rsidP="00B03EC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</w:pPr>
            <w:bookmarkStart w:id="0" w:name="_Hlk77339529"/>
            <w:r w:rsidRPr="00293818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Предварительн</w:t>
            </w:r>
            <w:r w:rsidR="005E258D" w:rsidRPr="00293818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 xml:space="preserve">ое содержание </w:t>
            </w:r>
            <w:r w:rsidRPr="00293818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мероприятий:</w:t>
            </w:r>
          </w:p>
          <w:bookmarkEnd w:id="0"/>
          <w:p w14:paraId="2957F092" w14:textId="684AAE28" w:rsidR="003722AA" w:rsidRDefault="00C809A1" w:rsidP="003722AA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Предназначение систем</w:t>
            </w:r>
            <w:r w:rsidR="005C3ED8"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r w:rsidR="003722AA">
              <w:rPr>
                <w:rFonts w:ascii="Times New Roman" w:hAnsi="Times New Roman" w:cs="Times New Roman"/>
                <w:shd w:val="clear" w:color="auto" w:fill="FFFFFF"/>
              </w:rPr>
              <w:t xml:space="preserve"> ХАССП и </w:t>
            </w:r>
            <w:r w:rsidR="005C3ED8">
              <w:rPr>
                <w:rFonts w:ascii="Times New Roman" w:hAnsi="Times New Roman" w:cs="Times New Roman"/>
                <w:shd w:val="clear" w:color="auto" w:fill="FFFFFF"/>
              </w:rPr>
              <w:t xml:space="preserve">системы </w:t>
            </w:r>
            <w:r w:rsidR="003722AA">
              <w:rPr>
                <w:rFonts w:ascii="Times New Roman" w:hAnsi="Times New Roman" w:cs="Times New Roman"/>
                <w:shd w:val="clear" w:color="auto" w:fill="FFFFFF"/>
              </w:rPr>
              <w:t>менеджмента безопасности пищевой продукции (СМБПП).</w:t>
            </w:r>
          </w:p>
          <w:p w14:paraId="042056E0" w14:textId="0D19FFB0" w:rsidR="00074114" w:rsidRDefault="003722AA" w:rsidP="003722AA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722AA">
              <w:rPr>
                <w:rFonts w:ascii="Times New Roman" w:hAnsi="Times New Roman" w:cs="Times New Roman"/>
                <w:shd w:val="clear" w:color="auto" w:fill="FFFFFF"/>
              </w:rPr>
              <w:t>Этапы разработки и внедрения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C809A1">
              <w:rPr>
                <w:rFonts w:ascii="Times New Roman" w:hAnsi="Times New Roman" w:cs="Times New Roman"/>
                <w:shd w:val="clear" w:color="auto" w:fill="FFFFFF"/>
              </w:rPr>
              <w:t xml:space="preserve"> Структура документации.</w:t>
            </w:r>
          </w:p>
          <w:p w14:paraId="05F053A0" w14:textId="14081D5C" w:rsidR="00A32E65" w:rsidRPr="00074114" w:rsidRDefault="00C809A1" w:rsidP="005C3ED8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Практика проведения внутренних проверок</w:t>
            </w:r>
            <w:r w:rsidR="003722AA">
              <w:rPr>
                <w:rFonts w:ascii="Times New Roman" w:hAnsi="Times New Roman" w:cs="Times New Roman"/>
                <w:shd w:val="clear" w:color="auto" w:fill="FFFFFF"/>
              </w:rPr>
              <w:t xml:space="preserve"> (аудит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ов</w:t>
            </w:r>
            <w:r w:rsidR="003722AA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от планирования и инициирования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до осуществления действий после проверки (аудита).</w:t>
            </w:r>
          </w:p>
        </w:tc>
        <w:tc>
          <w:tcPr>
            <w:tcW w:w="5032" w:type="dxa"/>
          </w:tcPr>
          <w:p w14:paraId="1FF3867A" w14:textId="77777777" w:rsidR="00074114" w:rsidRDefault="00A32E65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</w:t>
            </w:r>
            <w:r w:rsidR="001017B4" w:rsidRPr="00074114">
              <w:rPr>
                <w:rFonts w:ascii="Times New Roman" w:hAnsi="Times New Roman" w:cs="Times New Roman"/>
                <w:shd w:val="clear" w:color="auto" w:fill="FFFFFF"/>
              </w:rPr>
              <w:t>азработка программы мероприятия, презентационных/методических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материал</w:t>
            </w:r>
            <w:r w:rsidR="001017B4" w:rsidRPr="00074114">
              <w:rPr>
                <w:rFonts w:ascii="Times New Roman" w:hAnsi="Times New Roman" w:cs="Times New Roman"/>
                <w:shd w:val="clear" w:color="auto" w:fill="FFFFFF"/>
              </w:rPr>
              <w:t>ов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2B03E92F" w14:textId="77777777" w:rsidR="00074114" w:rsidRDefault="005E258D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обеспечение участия</w:t>
            </w:r>
            <w:r w:rsidR="00A32E65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(в т.ч. возможные расходы на вознаграждение/приглашение) квалифициро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ванных спикеров и согласование </w:t>
            </w:r>
            <w:r w:rsidR="00A32E65" w:rsidRPr="00074114">
              <w:rPr>
                <w:rFonts w:ascii="Times New Roman" w:hAnsi="Times New Roman" w:cs="Times New Roman"/>
                <w:shd w:val="clear" w:color="auto" w:fill="FFFFFF"/>
              </w:rPr>
              <w:t>кандидатуры с Заказчиком;</w:t>
            </w:r>
          </w:p>
          <w:p w14:paraId="13ECBE8F" w14:textId="77777777" w:rsidR="00074114" w:rsidRDefault="005E258D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информационной кампании: размещение не менее трех постов в соц.сетях и подготовка пресс-релиза; </w:t>
            </w:r>
          </w:p>
          <w:p w14:paraId="34159843" w14:textId="77777777" w:rsidR="00074114" w:rsidRDefault="00A32E65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осущест</w:t>
            </w:r>
            <w:r w:rsidR="005E258D" w:rsidRPr="00074114">
              <w:rPr>
                <w:rFonts w:ascii="Times New Roman" w:hAnsi="Times New Roman" w:cs="Times New Roman"/>
                <w:shd w:val="clear" w:color="auto" w:fill="FFFFFF"/>
              </w:rPr>
              <w:t>вление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сбор</w:t>
            </w:r>
            <w:r w:rsidR="005E258D" w:rsidRPr="00074114">
              <w:rPr>
                <w:rFonts w:ascii="Times New Roman" w:hAnsi="Times New Roman" w:cs="Times New Roman"/>
                <w:shd w:val="clear" w:color="auto" w:fill="FFFFFF"/>
              </w:rPr>
              <w:t>а и регистрации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участников мероприятий;</w:t>
            </w:r>
          </w:p>
          <w:p w14:paraId="2D214804" w14:textId="77777777" w:rsidR="00074114" w:rsidRDefault="005E258D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проведение</w:t>
            </w:r>
            <w:r w:rsidR="00A32E65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мероприятия в соответствии с согласованной программой;</w:t>
            </w:r>
          </w:p>
          <w:p w14:paraId="6DC3990B" w14:textId="77777777" w:rsidR="00074114" w:rsidRDefault="005E258D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предоставление </w:t>
            </w:r>
            <w:r w:rsidR="00293818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Заказчику 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пост-релиза (0,5 страницы) </w:t>
            </w:r>
            <w:r w:rsidR="00A32E65" w:rsidRPr="00074114">
              <w:rPr>
                <w:rFonts w:ascii="Times New Roman" w:hAnsi="Times New Roman" w:cs="Times New Roman"/>
                <w:shd w:val="clear" w:color="auto" w:fill="FFFFFF"/>
              </w:rPr>
              <w:t>не позднее следующего дня после проведения мероприятия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5838C717" w14:textId="77777777" w:rsidR="00074114" w:rsidRDefault="00A32E65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 случае проведения мероприятия в онлайн-формате осуществить выбор онлайн платформы, позволяющей одновреме</w:t>
            </w:r>
            <w:r w:rsidR="005E258D" w:rsidRPr="00074114">
              <w:rPr>
                <w:rFonts w:ascii="Times New Roman" w:hAnsi="Times New Roman" w:cs="Times New Roman"/>
                <w:shd w:val="clear" w:color="auto" w:fill="FFFFFF"/>
              </w:rPr>
              <w:t>нно участвовать не менее чем 30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      </w:r>
          </w:p>
          <w:p w14:paraId="6FC4D7BF" w14:textId="474FB753" w:rsidR="00A32E65" w:rsidRPr="00074114" w:rsidRDefault="00293818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предоставление</w:t>
            </w:r>
            <w:r w:rsidR="00A32E65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Заказчику </w:t>
            </w:r>
            <w:r w:rsidR="00E400E4" w:rsidRPr="00074114">
              <w:rPr>
                <w:rFonts w:ascii="Times New Roman" w:hAnsi="Times New Roman" w:cs="Times New Roman"/>
                <w:shd w:val="clear" w:color="auto" w:fill="FFFFFF"/>
              </w:rPr>
              <w:t>отчет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E400E4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о проведенных мероприятиях</w:t>
            </w:r>
            <w:r w:rsidR="00A32E65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в соответствии с установленными требованиями.</w:t>
            </w:r>
          </w:p>
        </w:tc>
      </w:tr>
      <w:tr w:rsidR="00AF41EA" w:rsidRPr="00293818" w14:paraId="19BB0940" w14:textId="77777777" w:rsidTr="00885A29">
        <w:tc>
          <w:tcPr>
            <w:tcW w:w="10058" w:type="dxa"/>
            <w:gridSpan w:val="3"/>
            <w:vAlign w:val="center"/>
          </w:tcPr>
          <w:p w14:paraId="31DCAA6E" w14:textId="77777777" w:rsidR="00AF41EA" w:rsidRPr="00293818" w:rsidRDefault="00AF41EA" w:rsidP="00B03EC8">
            <w:pPr>
              <w:ind w:firstLine="36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lastRenderedPageBreak/>
              <w:t>II</w:t>
            </w:r>
            <w:r w:rsidR="006F63E5" w:rsidRPr="0029381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МОДУЛЬ</w:t>
            </w:r>
          </w:p>
          <w:p w14:paraId="01B80004" w14:textId="77777777" w:rsidR="00013AB3" w:rsidRDefault="006F63E5" w:rsidP="00013AB3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 xml:space="preserve">Консультационные услуги по вопросам </w:t>
            </w:r>
            <w:r w:rsidR="00013AB3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 xml:space="preserve">внедрения и обеспечения </w:t>
            </w:r>
            <w:r w:rsidR="007A49B7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 xml:space="preserve">функционирования </w:t>
            </w:r>
          </w:p>
          <w:p w14:paraId="0E9232FF" w14:textId="44801BD1" w:rsidR="006F63E5" w:rsidRPr="00293818" w:rsidRDefault="007A49B7" w:rsidP="00013AB3">
            <w:pPr>
              <w:ind w:firstLine="36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системы ХАССП</w:t>
            </w:r>
          </w:p>
        </w:tc>
      </w:tr>
      <w:tr w:rsidR="00A32E65" w:rsidRPr="00293818" w14:paraId="78360BCA" w14:textId="77777777" w:rsidTr="00885A29">
        <w:tc>
          <w:tcPr>
            <w:tcW w:w="5026" w:type="dxa"/>
            <w:gridSpan w:val="2"/>
          </w:tcPr>
          <w:p w14:paraId="20CB866D" w14:textId="77777777" w:rsidR="00074114" w:rsidRDefault="00A32E65" w:rsidP="00074114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количество получателей</w:t>
            </w:r>
            <w:r w:rsidR="00AF41EA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не менее 30 </w:t>
            </w:r>
            <w:r w:rsidR="00AF41EA" w:rsidRPr="00074114">
              <w:rPr>
                <w:rFonts w:ascii="Times New Roman" w:hAnsi="Times New Roman" w:cs="Times New Roman"/>
                <w:shd w:val="clear" w:color="auto" w:fill="FFFFFF"/>
              </w:rPr>
              <w:t>СМСП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>, осуществляющих свою деятельность на территории Волгоградской области.</w:t>
            </w:r>
          </w:p>
          <w:p w14:paraId="5CE45CF6" w14:textId="46B4CA8E" w:rsidR="00A32E65" w:rsidRPr="00074114" w:rsidRDefault="00A32E65" w:rsidP="00074114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период </w:t>
            </w:r>
            <w:r w:rsidR="00AF41EA" w:rsidRPr="00074114">
              <w:rPr>
                <w:rFonts w:ascii="Times New Roman" w:hAnsi="Times New Roman" w:cs="Times New Roman"/>
                <w:shd w:val="clear" w:color="auto" w:fill="FFFFFF"/>
              </w:rPr>
              <w:t>оказания: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93818" w:rsidRPr="00074114">
              <w:rPr>
                <w:rFonts w:ascii="Times New Roman" w:hAnsi="Times New Roman" w:cs="Times New Roman"/>
                <w:shd w:val="clear" w:color="auto" w:fill="FFFFFF"/>
              </w:rPr>
              <w:t>апрель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– октябрь 2023 г.</w:t>
            </w:r>
          </w:p>
          <w:p w14:paraId="7A91D679" w14:textId="77777777" w:rsidR="00F9707C" w:rsidRPr="00293818" w:rsidRDefault="00F9707C" w:rsidP="00B03EC8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iCs/>
                <w:u w:val="single"/>
                <w:shd w:val="clear" w:color="auto" w:fill="FFFFFF"/>
              </w:rPr>
            </w:pPr>
          </w:p>
          <w:p w14:paraId="47DDE3C1" w14:textId="5E6ED7D2" w:rsidR="00F9707C" w:rsidRPr="00293818" w:rsidRDefault="00F9707C" w:rsidP="00B03E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shd w:val="clear" w:color="auto" w:fill="FFFFFF"/>
              </w:rPr>
              <w:t xml:space="preserve">Формат оказания </w:t>
            </w:r>
            <w:r w:rsidR="00555224">
              <w:rPr>
                <w:rFonts w:ascii="Times New Roman" w:hAnsi="Times New Roman" w:cs="Times New Roman"/>
                <w:shd w:val="clear" w:color="auto" w:fill="FFFFFF"/>
              </w:rPr>
              <w:t>консультационной</w:t>
            </w:r>
            <w:r w:rsidRPr="00293818">
              <w:rPr>
                <w:rFonts w:ascii="Times New Roman" w:hAnsi="Times New Roman" w:cs="Times New Roman"/>
                <w:shd w:val="clear" w:color="auto" w:fill="FFFFFF"/>
              </w:rPr>
              <w:t xml:space="preserve">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14:paraId="0063E34D" w14:textId="77777777" w:rsidR="00F9707C" w:rsidRPr="00293818" w:rsidRDefault="00F9707C" w:rsidP="00B03EC8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iCs/>
                <w:u w:val="single"/>
                <w:shd w:val="clear" w:color="auto" w:fill="FFFFFF"/>
              </w:rPr>
            </w:pPr>
          </w:p>
          <w:p w14:paraId="1313AF95" w14:textId="77777777" w:rsidR="00667485" w:rsidRPr="00293818" w:rsidRDefault="00667485" w:rsidP="00B03EC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Предварительные блоки для оказания консультационных услуг </w:t>
            </w:r>
            <w:r w:rsidRPr="00293818">
              <w:rPr>
                <w:rFonts w:ascii="Times New Roman" w:hAnsi="Times New Roman" w:cs="Times New Roman"/>
                <w:i/>
                <w:shd w:val="clear" w:color="auto" w:fill="FFFFFF"/>
              </w:rPr>
              <w:t>(могут корректироваться):</w:t>
            </w:r>
          </w:p>
          <w:p w14:paraId="1DEB14C2" w14:textId="77777777" w:rsidR="004D656A" w:rsidRPr="004D656A" w:rsidRDefault="004D656A" w:rsidP="004D656A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D656A">
              <w:rPr>
                <w:rFonts w:ascii="Times New Roman" w:hAnsi="Times New Roman" w:cs="Times New Roman"/>
                <w:shd w:val="clear" w:color="auto" w:fill="FFFFFF"/>
              </w:rPr>
              <w:t>Назначение и преимущества внедрения системы ХАССП;</w:t>
            </w:r>
          </w:p>
          <w:p w14:paraId="13098D41" w14:textId="5C2B0186" w:rsidR="004D656A" w:rsidRPr="004D656A" w:rsidRDefault="004D656A" w:rsidP="004D656A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D656A">
              <w:rPr>
                <w:rFonts w:ascii="Times New Roman" w:hAnsi="Times New Roman" w:cs="Times New Roman"/>
                <w:shd w:val="clear" w:color="auto" w:fill="FFFFFF"/>
              </w:rPr>
              <w:t>Нормативная документация, регламентирующая безопасность пищевой продукции;</w:t>
            </w:r>
          </w:p>
          <w:p w14:paraId="2EAFE19C" w14:textId="6672B77F" w:rsidR="00074114" w:rsidRPr="004D656A" w:rsidRDefault="004D656A" w:rsidP="004D656A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D656A">
              <w:rPr>
                <w:rFonts w:ascii="Times New Roman" w:hAnsi="Times New Roman" w:cs="Times New Roman"/>
                <w:shd w:val="clear" w:color="auto" w:fill="FFFFFF"/>
              </w:rPr>
              <w:t>Рекомендации при разработке и внедрении системы ХАССП;</w:t>
            </w:r>
          </w:p>
          <w:p w14:paraId="20C88B33" w14:textId="62056CBA" w:rsidR="004D656A" w:rsidRPr="004D656A" w:rsidRDefault="00822C40" w:rsidP="00822C40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iCs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Основы внутренних проверок (а</w:t>
            </w:r>
            <w:r w:rsidR="004D656A" w:rsidRPr="004D656A">
              <w:rPr>
                <w:rFonts w:ascii="Times New Roman" w:hAnsi="Times New Roman" w:cs="Times New Roman"/>
                <w:shd w:val="clear" w:color="auto" w:fill="FFFFFF"/>
              </w:rPr>
              <w:t>удита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4D656A" w:rsidRPr="004D656A">
              <w:rPr>
                <w:rFonts w:ascii="Times New Roman" w:hAnsi="Times New Roman" w:cs="Times New Roman"/>
                <w:shd w:val="clear" w:color="auto" w:fill="FFFFFF"/>
              </w:rPr>
              <w:t>: планирование, проведение и отчетность.</w:t>
            </w:r>
          </w:p>
        </w:tc>
        <w:tc>
          <w:tcPr>
            <w:tcW w:w="5032" w:type="dxa"/>
          </w:tcPr>
          <w:p w14:paraId="2DCDF631" w14:textId="10CE3474" w:rsidR="00074114" w:rsidRDefault="00293818" w:rsidP="00074114">
            <w:pPr>
              <w:pStyle w:val="a4"/>
              <w:numPr>
                <w:ilvl w:val="0"/>
                <w:numId w:val="17"/>
              </w:numPr>
              <w:ind w:left="243" w:hanging="24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оказание</w:t>
            </w:r>
            <w:r w:rsidR="00A32E65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индивидуальной</w:t>
            </w:r>
            <w:r w:rsidR="006F63E5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консультаци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6F63E5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32E65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Получателям услуги </w:t>
            </w:r>
            <w:r w:rsidR="006F63E5"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по вопросам внедрения и обеспечения функционирования системы </w:t>
            </w:r>
            <w:r w:rsidR="007A49B7">
              <w:rPr>
                <w:rFonts w:ascii="Times New Roman" w:hAnsi="Times New Roman" w:cs="Times New Roman"/>
                <w:shd w:val="clear" w:color="auto" w:fill="FFFFFF"/>
              </w:rPr>
              <w:t>управления качеством и безопасностью пищевой продукции</w:t>
            </w:r>
            <w:r w:rsidR="00555224" w:rsidRPr="00074114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71829B2E" w14:textId="0EDC2040" w:rsidR="00555224" w:rsidRPr="00074114" w:rsidRDefault="00555224" w:rsidP="00074114">
            <w:pPr>
              <w:pStyle w:val="a4"/>
              <w:numPr>
                <w:ilvl w:val="0"/>
                <w:numId w:val="17"/>
              </w:numPr>
              <w:ind w:left="243" w:hanging="24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предоставление Заказчику отчета по консультационным услугам в соответствии с установленными требованиями.</w:t>
            </w:r>
          </w:p>
          <w:p w14:paraId="4AFCB003" w14:textId="77777777" w:rsidR="00293818" w:rsidRPr="00293818" w:rsidRDefault="00293818" w:rsidP="00293818">
            <w:pPr>
              <w:tabs>
                <w:tab w:val="left" w:pos="426"/>
              </w:tabs>
              <w:ind w:left="22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</w:p>
          <w:p w14:paraId="1F2EE6C8" w14:textId="24981FAC" w:rsidR="00A32E65" w:rsidRPr="00293818" w:rsidRDefault="00293818" w:rsidP="00293818">
            <w:pPr>
              <w:tabs>
                <w:tab w:val="left" w:pos="426"/>
              </w:tabs>
              <w:ind w:left="22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П</w:t>
            </w:r>
            <w:r w:rsidR="00A32E65" w:rsidRPr="0029381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</w:t>
            </w:r>
            <w:r w:rsidR="006F63E5" w:rsidRPr="0029381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ектронный адрес cpp34@volganet</w:t>
            </w:r>
            <w:r w:rsidR="00A32E65" w:rsidRPr="0029381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      </w:r>
          </w:p>
          <w:p w14:paraId="4890DB33" w14:textId="6C3933AD" w:rsidR="00F9707C" w:rsidRPr="00293818" w:rsidRDefault="00F9707C" w:rsidP="00B03EC8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03EC8" w:rsidRPr="00B03EC8" w14:paraId="1D0D65DC" w14:textId="77777777" w:rsidTr="004E776A">
        <w:trPr>
          <w:trHeight w:val="506"/>
        </w:trPr>
        <w:tc>
          <w:tcPr>
            <w:tcW w:w="0" w:type="auto"/>
            <w:gridSpan w:val="3"/>
            <w:vAlign w:val="center"/>
          </w:tcPr>
          <w:p w14:paraId="797BCA50" w14:textId="71B1D5EC" w:rsidR="00B03EC8" w:rsidRPr="00B03EC8" w:rsidRDefault="00B03EC8" w:rsidP="00B03EC8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03EC8">
              <w:rPr>
                <w:rFonts w:ascii="Times New Roman" w:hAnsi="Times New Roman" w:cs="Times New Roman"/>
                <w:b/>
                <w:shd w:val="clear" w:color="auto" w:fill="FFFFFF"/>
              </w:rPr>
              <w:t>Требования к Получателям комплексной услуги</w:t>
            </w:r>
          </w:p>
        </w:tc>
      </w:tr>
      <w:tr w:rsidR="00B03EC8" w:rsidRPr="00B03EC8" w14:paraId="1F6B33AA" w14:textId="77777777" w:rsidTr="004E776A">
        <w:trPr>
          <w:trHeight w:val="506"/>
        </w:trPr>
        <w:tc>
          <w:tcPr>
            <w:tcW w:w="4962" w:type="dxa"/>
            <w:vAlign w:val="center"/>
          </w:tcPr>
          <w:p w14:paraId="26097A12" w14:textId="11818E4E" w:rsidR="00B03EC8" w:rsidRPr="00B03EC8" w:rsidRDefault="00B03EC8" w:rsidP="00B03EC8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03EC8">
              <w:rPr>
                <w:rFonts w:ascii="Times New Roman" w:hAnsi="Times New Roman" w:cs="Times New Roman"/>
                <w:b/>
                <w:shd w:val="clear" w:color="auto" w:fill="FFFFFF"/>
              </w:rPr>
              <w:t>Количественные характеристики Получателей</w:t>
            </w:r>
          </w:p>
        </w:tc>
        <w:tc>
          <w:tcPr>
            <w:tcW w:w="5096" w:type="dxa"/>
            <w:gridSpan w:val="2"/>
            <w:vAlign w:val="center"/>
          </w:tcPr>
          <w:p w14:paraId="549CD383" w14:textId="107C4E19" w:rsidR="00B03EC8" w:rsidRPr="00B03EC8" w:rsidRDefault="00B03EC8" w:rsidP="00B03EC8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03EC8">
              <w:rPr>
                <w:rFonts w:ascii="Times New Roman" w:hAnsi="Times New Roman" w:cs="Times New Roman"/>
                <w:b/>
                <w:shd w:val="clear" w:color="auto" w:fill="FFFFFF"/>
              </w:rPr>
              <w:t>Качественные характеристики Получателей</w:t>
            </w:r>
          </w:p>
        </w:tc>
      </w:tr>
      <w:tr w:rsidR="00B03EC8" w:rsidRPr="00B03EC8" w14:paraId="2564E676" w14:textId="77777777" w:rsidTr="004E776A">
        <w:tc>
          <w:tcPr>
            <w:tcW w:w="4962" w:type="dxa"/>
          </w:tcPr>
          <w:p w14:paraId="6EA9C9E3" w14:textId="01B02372" w:rsidR="00E35186" w:rsidRPr="004D1F4E" w:rsidRDefault="00B03EC8" w:rsidP="004D1F4E">
            <w:pPr>
              <w:pStyle w:val="a4"/>
              <w:numPr>
                <w:ilvl w:val="0"/>
                <w:numId w:val="39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D1F4E">
              <w:rPr>
                <w:rFonts w:ascii="Times New Roman" w:hAnsi="Times New Roman" w:cs="Times New Roman"/>
                <w:shd w:val="clear" w:color="auto" w:fill="FFFFFF"/>
              </w:rPr>
              <w:t xml:space="preserve">не менее 30 субъектов малого и среднего предпринимательства, осуществляющих свою деятельность на территории Волгоградской области. </w:t>
            </w:r>
          </w:p>
        </w:tc>
        <w:tc>
          <w:tcPr>
            <w:tcW w:w="5096" w:type="dxa"/>
            <w:gridSpan w:val="2"/>
          </w:tcPr>
          <w:p w14:paraId="65B8797D" w14:textId="77777777" w:rsidR="00E35186" w:rsidRPr="00E35186" w:rsidRDefault="00E35186" w:rsidP="00E35186">
            <w:pPr>
              <w:pStyle w:val="a4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518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услуги, и осуществляющие свою предпринимательскую деятельность на территории Волгоградской области, а так же внесённые в единый реестр субъектов малого и </w:t>
            </w:r>
            <w:r w:rsidRPr="00E3518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среднего предпринимательства (https://rmsp.nalog.ru/index.html).</w:t>
            </w:r>
          </w:p>
          <w:p w14:paraId="02B2EE19" w14:textId="7119AF56" w:rsidR="00B03EC8" w:rsidRPr="00B03EC8" w:rsidRDefault="00E35186" w:rsidP="00E35186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5186">
              <w:rPr>
                <w:rFonts w:ascii="Times New Roman" w:hAnsi="Times New Roman" w:cs="Times New Roman"/>
                <w:shd w:val="clear" w:color="auto" w:fill="FFFFFF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</w:t>
            </w:r>
          </w:p>
        </w:tc>
      </w:tr>
    </w:tbl>
    <w:p w14:paraId="1425898C" w14:textId="77777777" w:rsidR="00B03EC8" w:rsidRDefault="00B03EC8" w:rsidP="00B03EC8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982CE81" w14:textId="5A413F48" w:rsidR="00671DA9" w:rsidRPr="00C92CFC" w:rsidRDefault="00A35730" w:rsidP="00B03EC8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61A9FDE5" w14:textId="06945E2E" w:rsidR="008B3968" w:rsidRPr="008B3968" w:rsidRDefault="002777DF" w:rsidP="00B03EC8">
      <w:pPr>
        <w:tabs>
          <w:tab w:val="left" w:pos="426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Отчетная информация</w:t>
      </w:r>
      <w:r w:rsidR="008B3968"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состоит из: </w:t>
      </w:r>
    </w:p>
    <w:p w14:paraId="517E2317" w14:textId="3E097C4B" w:rsidR="008B3968" w:rsidRPr="008B3968" w:rsidRDefault="002777DF" w:rsidP="00B03E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титульного</w:t>
      </w:r>
      <w:r w:rsidR="008B3968"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B3968"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котором указано наименование услуги по договору, номер договора, полное и сокращенное наименование Исполнителя, а также все реквизиты, </w:t>
      </w:r>
      <w:r w:rsidR="00555224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контактный телефон и электронная почта</w:t>
      </w:r>
      <w:r w:rsidR="008B3968"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Исполнителя, сроки реализации </w:t>
      </w:r>
      <w:r w:rsidR="00555224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="008B3968"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настоящему договору;</w:t>
      </w:r>
    </w:p>
    <w:p w14:paraId="6F150E95" w14:textId="712A2F45" w:rsidR="008B3968" w:rsidRDefault="002777DF" w:rsidP="00B03E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описания</w:t>
      </w:r>
      <w:r w:rsidR="008B3968"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включая цели, задачи, сроки реализации, характеристику целевой аудитории, количество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Получателей</w:t>
      </w:r>
      <w:r w:rsidR="008B3968"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>, описание механизма оказания услуги, количественные и кач</w:t>
      </w:r>
      <w:r w:rsidR="00E400E4">
        <w:rPr>
          <w:rFonts w:ascii="Times New Roman" w:hAnsi="Times New Roman" w:cs="Times New Roman"/>
          <w:sz w:val="24"/>
          <w:szCs w:val="24"/>
          <w:shd w:val="clear" w:color="auto" w:fill="FFFFFF"/>
        </w:rPr>
        <w:t>ественные показатели реализации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5118D90" w14:textId="1485C343" w:rsidR="002777DF" w:rsidRPr="002777DF" w:rsidRDefault="002777DF" w:rsidP="00B03E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777D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отчета по результатам о</w:t>
      </w:r>
      <w:r w:rsidR="001A0AE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бучающих мероприятий, включающего</w:t>
      </w:r>
      <w:r w:rsidRPr="002777D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14:paraId="15DD532E" w14:textId="372BD499" w:rsidR="008B3968" w:rsidRPr="008B3968" w:rsidRDefault="008B3968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</w:t>
      </w:r>
      <w:r w:rsidR="00B524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езюме спикеров, бизнес-тренеров</w:t>
      </w: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66CCD8A9" w14:textId="105B634F" w:rsidR="008B3968" w:rsidRPr="008B3968" w:rsidRDefault="008B3968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используемые при проведении мероприятия информационные /</w:t>
      </w:r>
      <w:r w:rsidR="00822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методические</w:t>
      </w:r>
      <w:r w:rsidR="00822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>/ презентационные материалы;</w:t>
      </w:r>
    </w:p>
    <w:p w14:paraId="5BA0BA23" w14:textId="75723313" w:rsidR="008B3968" w:rsidRPr="008B3968" w:rsidRDefault="00B524E1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8B3968"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011BC63" w14:textId="77777777" w:rsidR="008B3968" w:rsidRPr="008B3968" w:rsidRDefault="008B3968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с мероприятия;</w:t>
      </w:r>
    </w:p>
    <w:p w14:paraId="0374FC7B" w14:textId="267502F6" w:rsidR="008B3968" w:rsidRPr="008B3968" w:rsidRDefault="008B3968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видеозапись каждого мероприятия на электронном носителе (и/или ссылку на сайт) в случ</w:t>
      </w:r>
      <w:r w:rsidR="00C96C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ае использования онлайн-формата;</w:t>
      </w:r>
    </w:p>
    <w:p w14:paraId="3A06BE58" w14:textId="71FF4D3D" w:rsidR="008B3968" w:rsidRPr="008B3968" w:rsidRDefault="008B3968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3-х отзывов от субъектов МСП об участии в мероприятии</w:t>
      </w:r>
      <w:r w:rsidR="00C96C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FC110A2" w14:textId="59B78655" w:rsidR="008B3968" w:rsidRPr="002777DF" w:rsidRDefault="00E400E4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заявки</w:t>
      </w:r>
      <w:r w:rsidR="008B3968"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субъектов МСП н</w:t>
      </w:r>
      <w:r w:rsidR="007F583A"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получение комплексной услуги</w:t>
      </w:r>
      <w:r w:rsidR="008B3968"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CA7E873" w14:textId="264FBE32" w:rsidR="008B3968" w:rsidRPr="002777DF" w:rsidRDefault="008B3968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субъектов МСП, осуществляющих свою деятельность на территории Волгоградской об</w:t>
      </w:r>
      <w:r w:rsidR="00B524E1"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ласти - участников мероприятия</w:t>
      </w:r>
      <w:r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33C0285A" w14:textId="4F980C45" w:rsidR="004B65AA" w:rsidRPr="00822C40" w:rsidRDefault="00C73DEB" w:rsidP="0084558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22C4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отчета </w:t>
      </w:r>
      <w:r w:rsidR="004B65AA" w:rsidRPr="00822C4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 результатам оказания консультационных услуг по вопросам</w:t>
      </w:r>
      <w:r w:rsidR="00822C40" w:rsidRPr="00822C40">
        <w:t xml:space="preserve"> </w:t>
      </w:r>
      <w:r w:rsidR="00822C40" w:rsidRPr="00822C4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внедрения и обеспечения функционирования системы ХАССП</w:t>
      </w:r>
      <w:r w:rsidR="001A0AE2" w:rsidRPr="00822C4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включающего</w:t>
      </w:r>
      <w:r w:rsidR="004B65AA" w:rsidRPr="00822C4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14:paraId="30EFC132" w14:textId="77777777" w:rsidR="004B65AA" w:rsidRPr="002777DF" w:rsidRDefault="004B65AA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выписки из реестра МСП на дату получения услуги (</w:t>
      </w:r>
      <w:hyperlink r:id="rId8" w:history="1">
        <w:r w:rsidRPr="002777DF">
          <w:rPr>
            <w:rFonts w:ascii="Times New Roman" w:hAnsi="Times New Roman" w:cs="Times New Roman"/>
            <w:bCs/>
            <w:sz w:val="24"/>
            <w:szCs w:val="24"/>
          </w:rPr>
          <w:t>https://rmsp.nalog.ru/index.html</w:t>
        </w:r>
      </w:hyperlink>
      <w:r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);</w:t>
      </w:r>
    </w:p>
    <w:p w14:paraId="6364B739" w14:textId="2078BE6F" w:rsidR="004B65AA" w:rsidRPr="004B65AA" w:rsidRDefault="004D1F4E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оригиналы </w:t>
      </w:r>
      <w:r w:rsidR="004B65AA"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полученных консультаций при оказании консультационных услуг в письменной форме, а также в электронном виде в формате Microsoft Word, отдельными </w:t>
      </w:r>
      <w:r w:rsidR="007F583A"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файлами по</w:t>
      </w:r>
      <w:r w:rsid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каждой консультаци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и. В случае предоставлении копии ответа на консультацию, копия должна быть заверена Исполнителем.</w:t>
      </w:r>
    </w:p>
    <w:p w14:paraId="29D5F221" w14:textId="13A47EA9" w:rsidR="004B65AA" w:rsidRPr="002777DF" w:rsidRDefault="007F583A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анкеты удовлетворенности</w:t>
      </w:r>
      <w:r w:rsidR="004B65AA" w:rsidRPr="004B6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0FB6AF76" w14:textId="0CF2250A" w:rsidR="004B65AA" w:rsidRPr="004B65AA" w:rsidRDefault="004B65AA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6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субъектов МСП, осуществляющих свою деятельность на территории Волгоградской области, полу</w:t>
      </w:r>
      <w:r w:rsid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чивших консультационные услуги</w:t>
      </w:r>
      <w:r w:rsidR="00555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00B605CF" w14:textId="77777777" w:rsidR="00B70D8B" w:rsidRPr="00AE4AC8" w:rsidRDefault="00B70D8B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опросные</w:t>
      </w:r>
      <w:r w:rsidRPr="00AE4A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лист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</w:t>
      </w:r>
      <w:r w:rsidRPr="00AE4A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 отметкой о ка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честве оказанной услуги.</w:t>
      </w:r>
    </w:p>
    <w:p w14:paraId="77A69250" w14:textId="44A6E8AF" w:rsidR="00E252CF" w:rsidRPr="008B3968" w:rsidRDefault="00E252CF" w:rsidP="00B03E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тчет</w:t>
      </w:r>
      <w:r w:rsidR="00555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ная информация предоставляе</w:t>
      </w: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00B35DC9" w14:textId="77777777" w:rsidR="00671DA9" w:rsidRPr="00C92CFC" w:rsidRDefault="00671DA9" w:rsidP="00B0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F6DCA9" w14:textId="77777777" w:rsidR="00495195" w:rsidRPr="00B03EC8" w:rsidRDefault="00495195" w:rsidP="00B03E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03EC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6DA92A0" w14:textId="1BF4EC9B" w:rsidR="00E252CF" w:rsidRPr="00013AB3" w:rsidRDefault="007A49B7" w:rsidP="00177B5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B3">
        <w:rPr>
          <w:rFonts w:ascii="Times New Roman" w:hAnsi="Times New Roman" w:cs="Times New Roman"/>
          <w:sz w:val="24"/>
          <w:szCs w:val="24"/>
          <w:lang w:eastAsia="ru-RU"/>
        </w:rPr>
        <w:t>Наличие у Исполнителя системы менеджмента качества, сертифицированной на соответствие требованиям международного стандарта ISO 9001:2015 в органе по сертификации, имеющим аккредитацию в Федеральной службе по аккредитации РФ (Росаккредитация)</w:t>
      </w:r>
      <w:r w:rsidR="00013AB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13A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52CF" w:rsidRPr="00013AB3">
        <w:rPr>
          <w:rFonts w:ascii="Times New Roman" w:hAnsi="Times New Roman" w:cs="Times New Roman"/>
          <w:sz w:val="24"/>
          <w:szCs w:val="24"/>
          <w:lang w:eastAsia="ru-RU"/>
        </w:rPr>
        <w:t>с приложением подтверждающих документов.</w:t>
      </w:r>
    </w:p>
    <w:p w14:paraId="3B7BFAF7" w14:textId="252C12D1" w:rsidR="00495195" w:rsidRPr="00B03EC8" w:rsidRDefault="00495195" w:rsidP="00B03EC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EC8">
        <w:rPr>
          <w:rFonts w:ascii="Times New Roman" w:hAnsi="Times New Roman" w:cs="Times New Roman"/>
          <w:sz w:val="24"/>
          <w:szCs w:val="24"/>
          <w:lang w:eastAsia="ru-RU"/>
        </w:rPr>
        <w:t>Стоимость каждого направления в рамках оказания комплексной услуги в соответствии с техническим заданием:</w:t>
      </w:r>
    </w:p>
    <w:p w14:paraId="1E5798B8" w14:textId="347F1D59" w:rsidR="00495195" w:rsidRPr="007F583A" w:rsidRDefault="00495195" w:rsidP="00B03EC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стоимость обучающих мероприятий (не менее 2-х мероприятий для не менее </w:t>
      </w:r>
      <w:r w:rsidR="004B65AA"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 субъектов МСП</w:t>
      </w:r>
      <w:r w:rsidR="004B65AA"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осуществляющих свою деятельность на территории </w:t>
      </w:r>
      <w:r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Волгоградской области) с указанием стоимости за 1 единицу услуги (мероприятие);</w:t>
      </w:r>
    </w:p>
    <w:p w14:paraId="218A8D28" w14:textId="19DC6C69" w:rsidR="00495195" w:rsidRDefault="00495195" w:rsidP="00B03EC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стоимость консультационных услуг (не менее </w:t>
      </w:r>
      <w:r w:rsidR="004B65AA"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0 консультаций для не менее </w:t>
      </w:r>
      <w:r w:rsidR="004B65AA"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30 субъектов МСП, осуществляющих свою деятельность на территории Волгоградской области</w:t>
      </w:r>
      <w:r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с указанием стоимости з</w:t>
      </w:r>
      <w:r w:rsidR="00B124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единицу услуги (консультации);</w:t>
      </w:r>
    </w:p>
    <w:p w14:paraId="32608804" w14:textId="5C4E4E45" w:rsidR="00C73DEB" w:rsidRPr="00822C40" w:rsidRDefault="0008066B" w:rsidP="00822C40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822C40" w:rsidRPr="00822C40">
        <w:rPr>
          <w:rFonts w:ascii="Times New Roman" w:hAnsi="Times New Roman" w:cs="Times New Roman"/>
          <w:sz w:val="24"/>
          <w:szCs w:val="24"/>
          <w:lang w:eastAsia="ru-RU"/>
        </w:rPr>
        <w:t>аличи</w:t>
      </w:r>
      <w:r w:rsidR="00822C4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73DEB" w:rsidRPr="00822C40">
        <w:rPr>
          <w:rFonts w:ascii="Times New Roman" w:hAnsi="Times New Roman" w:cs="Times New Roman"/>
          <w:sz w:val="24"/>
          <w:szCs w:val="24"/>
          <w:lang w:eastAsia="ru-RU"/>
        </w:rPr>
        <w:t xml:space="preserve"> не менее 5 (пяти) экспертов, обладающих</w:t>
      </w:r>
      <w:r w:rsidR="00013AB3" w:rsidRPr="00822C40">
        <w:rPr>
          <w:rFonts w:ascii="Times New Roman" w:hAnsi="Times New Roman" w:cs="Times New Roman"/>
          <w:sz w:val="24"/>
          <w:szCs w:val="24"/>
          <w:lang w:eastAsia="ru-RU"/>
        </w:rPr>
        <w:t xml:space="preserve"> опытом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  <w:r w:rsidR="00013AB3" w:rsidRPr="00822C40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безопасности пищевой продукции</w:t>
      </w:r>
      <w:r w:rsidR="00822C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2C40" w:rsidRPr="00822C40">
        <w:rPr>
          <w:rFonts w:ascii="Times New Roman" w:hAnsi="Times New Roman" w:cs="Times New Roman"/>
          <w:sz w:val="24"/>
          <w:szCs w:val="24"/>
          <w:lang w:eastAsia="ru-RU"/>
        </w:rPr>
        <w:t>с приложением подтверждающих документов</w:t>
      </w:r>
      <w:r w:rsidR="00C73DEB" w:rsidRPr="00822C4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97CAE90" w14:textId="65E072E3" w:rsidR="00C73DEB" w:rsidRDefault="00C73DEB" w:rsidP="00B03EC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92CFC">
        <w:rPr>
          <w:rFonts w:ascii="Times New Roman" w:hAnsi="Times New Roman" w:cs="Times New Roman"/>
          <w:sz w:val="24"/>
          <w:szCs w:val="24"/>
          <w:lang w:eastAsia="ru-RU"/>
        </w:rPr>
        <w:t>пыт Исполнителя с приложением подтверждающих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02C7226" w14:textId="77777777" w:rsidR="00C73DEB" w:rsidRPr="00C73DEB" w:rsidRDefault="00C73DEB" w:rsidP="00B03EC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73D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опыт проведения информационно-образовательных мероприятий (конференций, форумов, круглых столов, семинаров и т.п.) по вопросам ведения и развития бизнеса в сфере малого и среднего предпринимательства;</w:t>
      </w:r>
    </w:p>
    <w:p w14:paraId="1423DFC5" w14:textId="59258876" w:rsidR="00C73DEB" w:rsidRPr="00C73DEB" w:rsidRDefault="00C73DEB" w:rsidP="00B03EC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73D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опыт оказания информационно-консультационных и образовательных услуг по вопросам </w:t>
      </w:r>
      <w:r w:rsidR="00013A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безопасности пищевой продукции</w:t>
      </w:r>
      <w:r w:rsidRPr="00C73D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719D0E8" w14:textId="770FE32B" w:rsidR="00CD4404" w:rsidRPr="00C92CFC" w:rsidRDefault="00CD4404" w:rsidP="00B03EC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CFC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Обязательство об отсутствии нахождения в одной группе лиц с получателями услуг. </w:t>
      </w:r>
    </w:p>
    <w:p w14:paraId="250B04A0" w14:textId="77777777" w:rsidR="007A49B7" w:rsidRDefault="007A49B7" w:rsidP="00B03EC8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D8C27" w14:textId="203731E1" w:rsidR="00EC77AA" w:rsidRPr="004D1F4E" w:rsidRDefault="00EC77AA" w:rsidP="00B03EC8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D1F4E">
        <w:rPr>
          <w:rFonts w:ascii="Times New Roman" w:hAnsi="Times New Roman" w:cs="Times New Roman"/>
          <w:b/>
          <w:bCs/>
          <w:sz w:val="24"/>
          <w:szCs w:val="24"/>
        </w:rPr>
        <w:t>Срок сбора коммерческих предложений</w:t>
      </w:r>
      <w:r w:rsidR="004D1F4E" w:rsidRPr="004D1F4E">
        <w:rPr>
          <w:rFonts w:ascii="Times New Roman" w:hAnsi="Times New Roman" w:cs="Times New Roman"/>
          <w:b/>
          <w:bCs/>
          <w:sz w:val="24"/>
          <w:szCs w:val="24"/>
        </w:rPr>
        <w:t xml:space="preserve"> по 03 февраля</w:t>
      </w:r>
      <w:r w:rsidRPr="004D1F4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E5288" w:rsidRPr="004D1F4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D1F4E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 w:rsidR="004562D0" w:rsidRPr="004D1F4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D1F4E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21D74AE5" w14:textId="5EA9917B" w:rsidR="00524902" w:rsidRDefault="00EC77AA" w:rsidP="008E4BE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9" w:history="1"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92CFC">
        <w:rPr>
          <w:rFonts w:ascii="Times New Roman" w:hAnsi="Times New Roman" w:cs="Times New Roman"/>
          <w:sz w:val="24"/>
          <w:szCs w:val="24"/>
        </w:rPr>
        <w:t xml:space="preserve">. Дополнительные вопросы можно уточнить в Центре поддержки предпринимательства по телефону </w:t>
      </w:r>
      <w:r w:rsidR="00D237FA" w:rsidRPr="00C92CFC">
        <w:rPr>
          <w:rFonts w:ascii="Times New Roman" w:hAnsi="Times New Roman" w:cs="Times New Roman"/>
          <w:sz w:val="24"/>
          <w:szCs w:val="24"/>
        </w:rPr>
        <w:t>–</w:t>
      </w:r>
      <w:r w:rsidRPr="00C92CFC">
        <w:rPr>
          <w:rFonts w:ascii="Times New Roman" w:hAnsi="Times New Roman" w:cs="Times New Roman"/>
          <w:sz w:val="24"/>
          <w:szCs w:val="24"/>
        </w:rPr>
        <w:t xml:space="preserve"> 8(8442) 32-00-0</w:t>
      </w:r>
      <w:r w:rsidR="007858CD">
        <w:rPr>
          <w:rFonts w:ascii="Times New Roman" w:hAnsi="Times New Roman" w:cs="Times New Roman"/>
          <w:sz w:val="24"/>
          <w:szCs w:val="24"/>
        </w:rPr>
        <w:t>5</w:t>
      </w:r>
      <w:r w:rsidRPr="00C92CFC">
        <w:rPr>
          <w:rFonts w:ascii="Times New Roman" w:hAnsi="Times New Roman" w:cs="Times New Roman"/>
          <w:sz w:val="24"/>
          <w:szCs w:val="24"/>
        </w:rPr>
        <w:t>.</w:t>
      </w:r>
    </w:p>
    <w:sectPr w:rsidR="00524902" w:rsidSect="00FE528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B36D" w14:textId="77777777" w:rsidR="00A32CF3" w:rsidRDefault="00A32CF3" w:rsidP="00B675C4">
      <w:pPr>
        <w:spacing w:after="0" w:line="240" w:lineRule="auto"/>
      </w:pPr>
      <w:r>
        <w:separator/>
      </w:r>
    </w:p>
  </w:endnote>
  <w:endnote w:type="continuationSeparator" w:id="0">
    <w:p w14:paraId="21F43534" w14:textId="77777777" w:rsidR="00A32CF3" w:rsidRDefault="00A32CF3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E294" w14:textId="77777777" w:rsidR="00A32CF3" w:rsidRDefault="00A32CF3" w:rsidP="00B675C4">
      <w:pPr>
        <w:spacing w:after="0" w:line="240" w:lineRule="auto"/>
      </w:pPr>
      <w:r>
        <w:separator/>
      </w:r>
    </w:p>
  </w:footnote>
  <w:footnote w:type="continuationSeparator" w:id="0">
    <w:p w14:paraId="3958A13D" w14:textId="77777777" w:rsidR="00A32CF3" w:rsidRDefault="00A32CF3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693557"/>
    <w:multiLevelType w:val="hybridMultilevel"/>
    <w:tmpl w:val="33BAD040"/>
    <w:lvl w:ilvl="0" w:tplc="22FC8A8C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06022F8E"/>
    <w:multiLevelType w:val="multilevel"/>
    <w:tmpl w:val="1E38B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C92494"/>
    <w:multiLevelType w:val="hybridMultilevel"/>
    <w:tmpl w:val="DB0A9C2A"/>
    <w:lvl w:ilvl="0" w:tplc="22FC8A8C">
      <w:start w:val="1"/>
      <w:numFmt w:val="bullet"/>
      <w:lvlText w:val=""/>
      <w:lvlJc w:val="left"/>
      <w:pPr>
        <w:ind w:left="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5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96928"/>
    <w:multiLevelType w:val="hybridMultilevel"/>
    <w:tmpl w:val="E394218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D4755"/>
    <w:multiLevelType w:val="hybridMultilevel"/>
    <w:tmpl w:val="B6A2D21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5E7AF3"/>
    <w:multiLevelType w:val="hybridMultilevel"/>
    <w:tmpl w:val="022472B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9903BE"/>
    <w:multiLevelType w:val="hybridMultilevel"/>
    <w:tmpl w:val="707829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2166D"/>
    <w:multiLevelType w:val="hybridMultilevel"/>
    <w:tmpl w:val="F9CEF384"/>
    <w:lvl w:ilvl="0" w:tplc="22FC8A8C">
      <w:start w:val="1"/>
      <w:numFmt w:val="bullet"/>
      <w:lvlText w:val=""/>
      <w:lvlJc w:val="left"/>
      <w:pPr>
        <w:ind w:left="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6" w15:restartNumberingAfterBreak="0">
    <w:nsid w:val="673825C9"/>
    <w:multiLevelType w:val="hybridMultilevel"/>
    <w:tmpl w:val="18A0F24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D6561"/>
    <w:multiLevelType w:val="hybridMultilevel"/>
    <w:tmpl w:val="8856E7A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0306C"/>
    <w:multiLevelType w:val="hybridMultilevel"/>
    <w:tmpl w:val="CDF610A2"/>
    <w:lvl w:ilvl="0" w:tplc="07CEBD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04ABA"/>
    <w:multiLevelType w:val="hybridMultilevel"/>
    <w:tmpl w:val="F44A745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7436C"/>
    <w:multiLevelType w:val="hybridMultilevel"/>
    <w:tmpl w:val="B68C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D735AE"/>
    <w:multiLevelType w:val="hybridMultilevel"/>
    <w:tmpl w:val="4342CE9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856059">
    <w:abstractNumId w:val="14"/>
  </w:num>
  <w:num w:numId="2" w16cid:durableId="954558157">
    <w:abstractNumId w:val="5"/>
  </w:num>
  <w:num w:numId="3" w16cid:durableId="556235936">
    <w:abstractNumId w:val="16"/>
  </w:num>
  <w:num w:numId="4" w16cid:durableId="2087530768">
    <w:abstractNumId w:val="11"/>
  </w:num>
  <w:num w:numId="5" w16cid:durableId="681316842">
    <w:abstractNumId w:val="10"/>
  </w:num>
  <w:num w:numId="6" w16cid:durableId="146215947">
    <w:abstractNumId w:val="18"/>
  </w:num>
  <w:num w:numId="7" w16cid:durableId="1654026215">
    <w:abstractNumId w:val="31"/>
  </w:num>
  <w:num w:numId="8" w16cid:durableId="1707682047">
    <w:abstractNumId w:val="33"/>
  </w:num>
  <w:num w:numId="9" w16cid:durableId="874734105">
    <w:abstractNumId w:val="3"/>
  </w:num>
  <w:num w:numId="10" w16cid:durableId="182786359">
    <w:abstractNumId w:val="6"/>
  </w:num>
  <w:num w:numId="11" w16cid:durableId="1420519739">
    <w:abstractNumId w:val="17"/>
  </w:num>
  <w:num w:numId="12" w16cid:durableId="444231382">
    <w:abstractNumId w:val="38"/>
  </w:num>
  <w:num w:numId="13" w16cid:durableId="300383602">
    <w:abstractNumId w:val="37"/>
  </w:num>
  <w:num w:numId="14" w16cid:durableId="1682006985">
    <w:abstractNumId w:val="23"/>
  </w:num>
  <w:num w:numId="15" w16cid:durableId="1373965717">
    <w:abstractNumId w:val="24"/>
  </w:num>
  <w:num w:numId="16" w16cid:durableId="678235456">
    <w:abstractNumId w:val="21"/>
  </w:num>
  <w:num w:numId="17" w16cid:durableId="1329089772">
    <w:abstractNumId w:val="26"/>
  </w:num>
  <w:num w:numId="18" w16cid:durableId="511341463">
    <w:abstractNumId w:val="22"/>
  </w:num>
  <w:num w:numId="19" w16cid:durableId="151454545">
    <w:abstractNumId w:val="32"/>
  </w:num>
  <w:num w:numId="20" w16cid:durableId="954992006">
    <w:abstractNumId w:val="27"/>
  </w:num>
  <w:num w:numId="21" w16cid:durableId="791558893">
    <w:abstractNumId w:val="13"/>
  </w:num>
  <w:num w:numId="22" w16cid:durableId="435977847">
    <w:abstractNumId w:val="12"/>
  </w:num>
  <w:num w:numId="23" w16cid:durableId="1834561620">
    <w:abstractNumId w:val="15"/>
  </w:num>
  <w:num w:numId="24" w16cid:durableId="905453034">
    <w:abstractNumId w:val="0"/>
  </w:num>
  <w:num w:numId="25" w16cid:durableId="1956211099">
    <w:abstractNumId w:val="9"/>
  </w:num>
  <w:num w:numId="26" w16cid:durableId="489978856">
    <w:abstractNumId w:val="30"/>
  </w:num>
  <w:num w:numId="27" w16cid:durableId="1690836109">
    <w:abstractNumId w:val="2"/>
  </w:num>
  <w:num w:numId="28" w16cid:durableId="2045783373">
    <w:abstractNumId w:val="35"/>
  </w:num>
  <w:num w:numId="29" w16cid:durableId="2002660118">
    <w:abstractNumId w:val="34"/>
  </w:num>
  <w:num w:numId="30" w16cid:durableId="876553663">
    <w:abstractNumId w:val="7"/>
  </w:num>
  <w:num w:numId="31" w16cid:durableId="1427464447">
    <w:abstractNumId w:val="1"/>
  </w:num>
  <w:num w:numId="32" w16cid:durableId="1414743452">
    <w:abstractNumId w:val="29"/>
  </w:num>
  <w:num w:numId="33" w16cid:durableId="948201071">
    <w:abstractNumId w:val="19"/>
  </w:num>
  <w:num w:numId="34" w16cid:durableId="1470367185">
    <w:abstractNumId w:val="4"/>
  </w:num>
  <w:num w:numId="35" w16cid:durableId="149684980">
    <w:abstractNumId w:val="25"/>
  </w:num>
  <w:num w:numId="36" w16cid:durableId="1140001862">
    <w:abstractNumId w:val="36"/>
  </w:num>
  <w:num w:numId="37" w16cid:durableId="1933008903">
    <w:abstractNumId w:val="28"/>
  </w:num>
  <w:num w:numId="38" w16cid:durableId="2050102063">
    <w:abstractNumId w:val="8"/>
  </w:num>
  <w:num w:numId="39" w16cid:durableId="151114458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3AB3"/>
    <w:rsid w:val="00016C18"/>
    <w:rsid w:val="00040800"/>
    <w:rsid w:val="00067253"/>
    <w:rsid w:val="00072348"/>
    <w:rsid w:val="00072AA4"/>
    <w:rsid w:val="00074114"/>
    <w:rsid w:val="0008066B"/>
    <w:rsid w:val="00082F1B"/>
    <w:rsid w:val="000B34BA"/>
    <w:rsid w:val="000B5B39"/>
    <w:rsid w:val="000B7459"/>
    <w:rsid w:val="000D23CE"/>
    <w:rsid w:val="000E1518"/>
    <w:rsid w:val="001017B4"/>
    <w:rsid w:val="0010397F"/>
    <w:rsid w:val="00107875"/>
    <w:rsid w:val="001177E4"/>
    <w:rsid w:val="00130068"/>
    <w:rsid w:val="00182CCF"/>
    <w:rsid w:val="0019425E"/>
    <w:rsid w:val="001945D8"/>
    <w:rsid w:val="001A0AE2"/>
    <w:rsid w:val="001A0B03"/>
    <w:rsid w:val="001A3E81"/>
    <w:rsid w:val="001B06EC"/>
    <w:rsid w:val="001B32E9"/>
    <w:rsid w:val="001C36D2"/>
    <w:rsid w:val="00201319"/>
    <w:rsid w:val="00213740"/>
    <w:rsid w:val="00214470"/>
    <w:rsid w:val="00230546"/>
    <w:rsid w:val="00244E08"/>
    <w:rsid w:val="0024671F"/>
    <w:rsid w:val="002720E1"/>
    <w:rsid w:val="002722CD"/>
    <w:rsid w:val="002771A3"/>
    <w:rsid w:val="002777DF"/>
    <w:rsid w:val="00282F90"/>
    <w:rsid w:val="00284F47"/>
    <w:rsid w:val="00293818"/>
    <w:rsid w:val="002A0929"/>
    <w:rsid w:val="002C311C"/>
    <w:rsid w:val="00302432"/>
    <w:rsid w:val="00305B0A"/>
    <w:rsid w:val="00323EF9"/>
    <w:rsid w:val="00346B26"/>
    <w:rsid w:val="0035214B"/>
    <w:rsid w:val="003656C7"/>
    <w:rsid w:val="00370218"/>
    <w:rsid w:val="00371753"/>
    <w:rsid w:val="003722AA"/>
    <w:rsid w:val="00377288"/>
    <w:rsid w:val="00381E15"/>
    <w:rsid w:val="00383B08"/>
    <w:rsid w:val="003963D8"/>
    <w:rsid w:val="00396A5F"/>
    <w:rsid w:val="003B7DCD"/>
    <w:rsid w:val="003D0C89"/>
    <w:rsid w:val="003D146C"/>
    <w:rsid w:val="003E25F8"/>
    <w:rsid w:val="00431591"/>
    <w:rsid w:val="0044132E"/>
    <w:rsid w:val="00444AC3"/>
    <w:rsid w:val="004562D0"/>
    <w:rsid w:val="00460B71"/>
    <w:rsid w:val="004637BC"/>
    <w:rsid w:val="00476EFF"/>
    <w:rsid w:val="00480C68"/>
    <w:rsid w:val="004943D9"/>
    <w:rsid w:val="00495195"/>
    <w:rsid w:val="004A44C4"/>
    <w:rsid w:val="004B0526"/>
    <w:rsid w:val="004B65AA"/>
    <w:rsid w:val="004D1F4E"/>
    <w:rsid w:val="004D656A"/>
    <w:rsid w:val="004E32EC"/>
    <w:rsid w:val="004E776A"/>
    <w:rsid w:val="004F5B67"/>
    <w:rsid w:val="005156BB"/>
    <w:rsid w:val="00523463"/>
    <w:rsid w:val="00524902"/>
    <w:rsid w:val="005400EA"/>
    <w:rsid w:val="00555224"/>
    <w:rsid w:val="00562965"/>
    <w:rsid w:val="00562EC2"/>
    <w:rsid w:val="0057135D"/>
    <w:rsid w:val="00577C37"/>
    <w:rsid w:val="00585AE3"/>
    <w:rsid w:val="00591CEA"/>
    <w:rsid w:val="005A6AC6"/>
    <w:rsid w:val="005A7A1A"/>
    <w:rsid w:val="005C0259"/>
    <w:rsid w:val="005C3ED8"/>
    <w:rsid w:val="005D2E04"/>
    <w:rsid w:val="005D45D2"/>
    <w:rsid w:val="005D7AEE"/>
    <w:rsid w:val="005E1476"/>
    <w:rsid w:val="005E258D"/>
    <w:rsid w:val="005F35E9"/>
    <w:rsid w:val="00606497"/>
    <w:rsid w:val="0066699D"/>
    <w:rsid w:val="00667485"/>
    <w:rsid w:val="006678CB"/>
    <w:rsid w:val="00671DA9"/>
    <w:rsid w:val="00677A6E"/>
    <w:rsid w:val="006834DD"/>
    <w:rsid w:val="006853AB"/>
    <w:rsid w:val="00687305"/>
    <w:rsid w:val="00691F1A"/>
    <w:rsid w:val="006974E0"/>
    <w:rsid w:val="00697C5A"/>
    <w:rsid w:val="006A452B"/>
    <w:rsid w:val="006B41BA"/>
    <w:rsid w:val="006B7308"/>
    <w:rsid w:val="006D2C65"/>
    <w:rsid w:val="006D5B5F"/>
    <w:rsid w:val="006E6491"/>
    <w:rsid w:val="006F63E5"/>
    <w:rsid w:val="007005DD"/>
    <w:rsid w:val="00723AB1"/>
    <w:rsid w:val="00737CC5"/>
    <w:rsid w:val="00752ED8"/>
    <w:rsid w:val="00757189"/>
    <w:rsid w:val="0076240C"/>
    <w:rsid w:val="00765BF9"/>
    <w:rsid w:val="0077313E"/>
    <w:rsid w:val="00777D87"/>
    <w:rsid w:val="007851FB"/>
    <w:rsid w:val="007858CD"/>
    <w:rsid w:val="0079227B"/>
    <w:rsid w:val="00794A69"/>
    <w:rsid w:val="007A0C97"/>
    <w:rsid w:val="007A49B7"/>
    <w:rsid w:val="007B6B61"/>
    <w:rsid w:val="007B6EEF"/>
    <w:rsid w:val="007B7B63"/>
    <w:rsid w:val="007C7796"/>
    <w:rsid w:val="007E4E01"/>
    <w:rsid w:val="007E6AEF"/>
    <w:rsid w:val="007F0B22"/>
    <w:rsid w:val="007F12D8"/>
    <w:rsid w:val="007F583A"/>
    <w:rsid w:val="00804DC1"/>
    <w:rsid w:val="00812554"/>
    <w:rsid w:val="00822C40"/>
    <w:rsid w:val="00822CEF"/>
    <w:rsid w:val="00824D92"/>
    <w:rsid w:val="00846020"/>
    <w:rsid w:val="00865C00"/>
    <w:rsid w:val="00885A29"/>
    <w:rsid w:val="0088671D"/>
    <w:rsid w:val="008A31C4"/>
    <w:rsid w:val="008B3968"/>
    <w:rsid w:val="008C2E85"/>
    <w:rsid w:val="008C3B58"/>
    <w:rsid w:val="008D1ED6"/>
    <w:rsid w:val="008D2BD1"/>
    <w:rsid w:val="008E2E0A"/>
    <w:rsid w:val="008E4BEF"/>
    <w:rsid w:val="008F1A26"/>
    <w:rsid w:val="008F5722"/>
    <w:rsid w:val="00920869"/>
    <w:rsid w:val="00923908"/>
    <w:rsid w:val="00925694"/>
    <w:rsid w:val="00944287"/>
    <w:rsid w:val="00951C9D"/>
    <w:rsid w:val="009532E7"/>
    <w:rsid w:val="00955715"/>
    <w:rsid w:val="0098052B"/>
    <w:rsid w:val="00985AB7"/>
    <w:rsid w:val="00990312"/>
    <w:rsid w:val="00995CC5"/>
    <w:rsid w:val="0099617E"/>
    <w:rsid w:val="009A3CA6"/>
    <w:rsid w:val="009B6912"/>
    <w:rsid w:val="009B7BBE"/>
    <w:rsid w:val="009C7FB4"/>
    <w:rsid w:val="00A2072C"/>
    <w:rsid w:val="00A24759"/>
    <w:rsid w:val="00A32CF3"/>
    <w:rsid w:val="00A32E65"/>
    <w:rsid w:val="00A35730"/>
    <w:rsid w:val="00A50FD5"/>
    <w:rsid w:val="00A51C34"/>
    <w:rsid w:val="00A57056"/>
    <w:rsid w:val="00A660D6"/>
    <w:rsid w:val="00A70BD1"/>
    <w:rsid w:val="00A74ED6"/>
    <w:rsid w:val="00A81494"/>
    <w:rsid w:val="00A93938"/>
    <w:rsid w:val="00AA0641"/>
    <w:rsid w:val="00AA0659"/>
    <w:rsid w:val="00AA5921"/>
    <w:rsid w:val="00AB5E67"/>
    <w:rsid w:val="00AC2415"/>
    <w:rsid w:val="00AE109C"/>
    <w:rsid w:val="00AE4AC8"/>
    <w:rsid w:val="00AE5A71"/>
    <w:rsid w:val="00AF41EA"/>
    <w:rsid w:val="00B03EC8"/>
    <w:rsid w:val="00B124EF"/>
    <w:rsid w:val="00B16508"/>
    <w:rsid w:val="00B16639"/>
    <w:rsid w:val="00B24C64"/>
    <w:rsid w:val="00B35D89"/>
    <w:rsid w:val="00B421C5"/>
    <w:rsid w:val="00B4239E"/>
    <w:rsid w:val="00B46B44"/>
    <w:rsid w:val="00B524E1"/>
    <w:rsid w:val="00B633A7"/>
    <w:rsid w:val="00B6441C"/>
    <w:rsid w:val="00B650B1"/>
    <w:rsid w:val="00B675C4"/>
    <w:rsid w:val="00B70D8B"/>
    <w:rsid w:val="00B82D67"/>
    <w:rsid w:val="00B9470C"/>
    <w:rsid w:val="00BD302A"/>
    <w:rsid w:val="00BE20D1"/>
    <w:rsid w:val="00BE3FAF"/>
    <w:rsid w:val="00C113E1"/>
    <w:rsid w:val="00C268BC"/>
    <w:rsid w:val="00C364DD"/>
    <w:rsid w:val="00C40482"/>
    <w:rsid w:val="00C43400"/>
    <w:rsid w:val="00C470EB"/>
    <w:rsid w:val="00C50B29"/>
    <w:rsid w:val="00C530D5"/>
    <w:rsid w:val="00C65583"/>
    <w:rsid w:val="00C73DEB"/>
    <w:rsid w:val="00C7477C"/>
    <w:rsid w:val="00C809A1"/>
    <w:rsid w:val="00C80CCC"/>
    <w:rsid w:val="00C92CFC"/>
    <w:rsid w:val="00C96C35"/>
    <w:rsid w:val="00CC046C"/>
    <w:rsid w:val="00CD35FC"/>
    <w:rsid w:val="00CD4404"/>
    <w:rsid w:val="00CD6524"/>
    <w:rsid w:val="00CF065E"/>
    <w:rsid w:val="00CF0917"/>
    <w:rsid w:val="00CF6058"/>
    <w:rsid w:val="00D16256"/>
    <w:rsid w:val="00D22402"/>
    <w:rsid w:val="00D237B0"/>
    <w:rsid w:val="00D237FA"/>
    <w:rsid w:val="00D6614D"/>
    <w:rsid w:val="00D82B56"/>
    <w:rsid w:val="00D85D5F"/>
    <w:rsid w:val="00D941D6"/>
    <w:rsid w:val="00D97AAE"/>
    <w:rsid w:val="00DB50BF"/>
    <w:rsid w:val="00DC1C38"/>
    <w:rsid w:val="00DC6AF1"/>
    <w:rsid w:val="00DD1F55"/>
    <w:rsid w:val="00DD7A4D"/>
    <w:rsid w:val="00DD7BD7"/>
    <w:rsid w:val="00DE1FAB"/>
    <w:rsid w:val="00DF3406"/>
    <w:rsid w:val="00E063CB"/>
    <w:rsid w:val="00E252CF"/>
    <w:rsid w:val="00E2706F"/>
    <w:rsid w:val="00E35186"/>
    <w:rsid w:val="00E400E4"/>
    <w:rsid w:val="00E40993"/>
    <w:rsid w:val="00E43AE0"/>
    <w:rsid w:val="00E76DA6"/>
    <w:rsid w:val="00E94573"/>
    <w:rsid w:val="00EA26D1"/>
    <w:rsid w:val="00EA4637"/>
    <w:rsid w:val="00EC097A"/>
    <w:rsid w:val="00EC77AA"/>
    <w:rsid w:val="00ED225F"/>
    <w:rsid w:val="00EF039B"/>
    <w:rsid w:val="00EF3A9D"/>
    <w:rsid w:val="00F27F60"/>
    <w:rsid w:val="00F4337C"/>
    <w:rsid w:val="00F54443"/>
    <w:rsid w:val="00F6436C"/>
    <w:rsid w:val="00F66556"/>
    <w:rsid w:val="00F9707C"/>
    <w:rsid w:val="00FA42BD"/>
    <w:rsid w:val="00FC1BF5"/>
    <w:rsid w:val="00FC3484"/>
    <w:rsid w:val="00FC536D"/>
    <w:rsid w:val="00FD1F0E"/>
    <w:rsid w:val="00FE3E05"/>
    <w:rsid w:val="00FE5288"/>
    <w:rsid w:val="00FE62B1"/>
    <w:rsid w:val="00FE67E2"/>
    <w:rsid w:val="00FE7C0E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39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unhideWhenUsed/>
    <w:qFormat/>
    <w:rsid w:val="00E35186"/>
    <w:pPr>
      <w:keepNext/>
      <w:keepLines/>
      <w:spacing w:before="4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381E15"/>
    <w:rPr>
      <w:color w:val="605E5C"/>
      <w:shd w:val="clear" w:color="auto" w:fill="E1DFDD"/>
    </w:rPr>
  </w:style>
  <w:style w:type="table" w:customStyle="1" w:styleId="24">
    <w:name w:val="Сетка таблицы2"/>
    <w:basedOn w:val="a1"/>
    <w:next w:val="a6"/>
    <w:uiPriority w:val="39"/>
    <w:rsid w:val="0052490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39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32">
    <w:name w:val="Сетка таблицы3"/>
    <w:basedOn w:val="a1"/>
    <w:next w:val="a6"/>
    <w:uiPriority w:val="39"/>
    <w:rsid w:val="004B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E351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pp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5D87-32DC-4180-B2EE-9C72CD77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T_Ezhova@volganet.ru</cp:lastModifiedBy>
  <cp:revision>4</cp:revision>
  <cp:lastPrinted>2023-01-26T06:17:00Z</cp:lastPrinted>
  <dcterms:created xsi:type="dcterms:W3CDTF">2023-01-27T06:31:00Z</dcterms:created>
  <dcterms:modified xsi:type="dcterms:W3CDTF">2023-01-27T06:36:00Z</dcterms:modified>
</cp:coreProperties>
</file>